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98CD" w14:textId="77777777" w:rsidR="00597FE9" w:rsidRDefault="00C40C2F">
      <w:pPr>
        <w:pStyle w:val="Brdtekst"/>
        <w:spacing w:before="76" w:line="249" w:lineRule="auto"/>
        <w:ind w:left="6008"/>
      </w:pPr>
      <w:r>
        <w:rPr>
          <w:spacing w:val="-2"/>
          <w:w w:val="105"/>
        </w:rPr>
        <w:t>Saksnr: Saksbehandler: Delarkiv:</w:t>
      </w:r>
    </w:p>
    <w:p w14:paraId="0F0CA4B3" w14:textId="77777777" w:rsidR="00597FE9" w:rsidRDefault="00C40C2F">
      <w:pPr>
        <w:pStyle w:val="Brdtekst"/>
        <w:spacing w:before="76"/>
        <w:ind w:left="306"/>
      </w:pPr>
      <w:r>
        <w:br w:type="column"/>
      </w:r>
      <w:r>
        <w:t>201118767-</w:t>
      </w:r>
      <w:r>
        <w:rPr>
          <w:spacing w:val="-5"/>
        </w:rPr>
        <w:t>48</w:t>
      </w:r>
    </w:p>
    <w:p w14:paraId="731731A7" w14:textId="77777777" w:rsidR="00597FE9" w:rsidRDefault="00C40C2F">
      <w:pPr>
        <w:pStyle w:val="Brdtekst"/>
        <w:spacing w:before="10" w:line="252" w:lineRule="auto"/>
        <w:ind w:left="533" w:right="130" w:firstLine="607"/>
      </w:pPr>
      <w:r>
        <w:rPr>
          <w:spacing w:val="-4"/>
        </w:rPr>
        <w:t xml:space="preserve">TSSC </w:t>
      </w:r>
      <w:r>
        <w:t>BYST-</w:t>
      </w:r>
      <w:r>
        <w:rPr>
          <w:spacing w:val="-4"/>
        </w:rPr>
        <w:t>0200</w:t>
      </w:r>
    </w:p>
    <w:p w14:paraId="5BD8D092" w14:textId="77777777" w:rsidR="00597FE9" w:rsidRDefault="00597FE9">
      <w:pPr>
        <w:pStyle w:val="Brdtekst"/>
        <w:spacing w:line="252" w:lineRule="auto"/>
        <w:sectPr w:rsidR="00597FE9">
          <w:type w:val="continuous"/>
          <w:pgSz w:w="11910" w:h="16840"/>
          <w:pgMar w:top="1300" w:right="1275" w:bottom="280" w:left="1275" w:header="708" w:footer="708" w:gutter="0"/>
          <w:cols w:num="2" w:space="708" w:equalWidth="0">
            <w:col w:w="7484" w:space="40"/>
            <w:col w:w="1836"/>
          </w:cols>
        </w:sectPr>
      </w:pPr>
    </w:p>
    <w:p w14:paraId="27C66973" w14:textId="77777777" w:rsidR="00597FE9" w:rsidRDefault="00597FE9">
      <w:pPr>
        <w:pStyle w:val="Brdtekst"/>
        <w:spacing w:before="240"/>
        <w:rPr>
          <w:sz w:val="27"/>
        </w:rPr>
      </w:pPr>
    </w:p>
    <w:p w14:paraId="01C836A6" w14:textId="77777777" w:rsidR="00597FE9" w:rsidRDefault="00C40C2F">
      <w:pPr>
        <w:pStyle w:val="Overskrift1"/>
      </w:pPr>
      <w:r>
        <w:t>REGLEMENT</w:t>
      </w:r>
      <w:r>
        <w:rPr>
          <w:spacing w:val="64"/>
        </w:rPr>
        <w:t xml:space="preserve"> </w:t>
      </w:r>
      <w:r>
        <w:t>OM</w:t>
      </w:r>
      <w:r>
        <w:rPr>
          <w:spacing w:val="15"/>
        </w:rPr>
        <w:t xml:space="preserve"> </w:t>
      </w:r>
      <w:r>
        <w:rPr>
          <w:spacing w:val="-2"/>
        </w:rPr>
        <w:t>HABILITET</w:t>
      </w:r>
    </w:p>
    <w:p w14:paraId="78E537EC" w14:textId="77777777" w:rsidR="00597FE9" w:rsidRDefault="00597FE9">
      <w:pPr>
        <w:pStyle w:val="Brdtekst"/>
        <w:spacing w:before="200"/>
        <w:rPr>
          <w:b/>
          <w:sz w:val="27"/>
        </w:rPr>
      </w:pPr>
    </w:p>
    <w:p w14:paraId="0C9F4CBB" w14:textId="77777777" w:rsidR="00597FE9" w:rsidRDefault="00C40C2F">
      <w:pPr>
        <w:pStyle w:val="Overskrift2"/>
        <w:tabs>
          <w:tab w:val="left" w:pos="2273"/>
        </w:tabs>
      </w:pPr>
      <w:r>
        <w:rPr>
          <w:spacing w:val="-2"/>
          <w:w w:val="105"/>
        </w:rPr>
        <w:t>KAPITTEL</w:t>
      </w:r>
      <w:r>
        <w:rPr>
          <w:spacing w:val="7"/>
          <w:w w:val="105"/>
        </w:rPr>
        <w:t xml:space="preserve"> </w:t>
      </w:r>
      <w:r>
        <w:rPr>
          <w:spacing w:val="-10"/>
          <w:w w:val="105"/>
        </w:rPr>
        <w:t>1</w:t>
      </w:r>
      <w:r>
        <w:tab/>
      </w:r>
      <w:r>
        <w:rPr>
          <w:spacing w:val="-2"/>
          <w:w w:val="105"/>
        </w:rPr>
        <w:t>RETTSLIG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GRUNNLAG,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FORMÅL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OG</w:t>
      </w:r>
    </w:p>
    <w:p w14:paraId="564F4D04" w14:textId="77777777" w:rsidR="00597FE9" w:rsidRDefault="00C40C2F">
      <w:pPr>
        <w:spacing w:before="67"/>
        <w:ind w:left="2271"/>
        <w:rPr>
          <w:b/>
          <w:sz w:val="23"/>
        </w:rPr>
      </w:pPr>
      <w:r>
        <w:rPr>
          <w:b/>
          <w:spacing w:val="-2"/>
          <w:w w:val="105"/>
          <w:sz w:val="23"/>
        </w:rPr>
        <w:t>ANVENDELSESOMRÅDE</w:t>
      </w:r>
    </w:p>
    <w:p w14:paraId="3B4A7D4D" w14:textId="77777777" w:rsidR="00597FE9" w:rsidRDefault="00597FE9">
      <w:pPr>
        <w:pStyle w:val="Brdtekst"/>
        <w:spacing w:before="192"/>
        <w:rPr>
          <w:b/>
        </w:rPr>
      </w:pPr>
    </w:p>
    <w:p w14:paraId="33B5CD90" w14:textId="77777777" w:rsidR="00597FE9" w:rsidRDefault="00C40C2F">
      <w:pPr>
        <w:pStyle w:val="Overskrift3"/>
        <w:numPr>
          <w:ilvl w:val="1"/>
          <w:numId w:val="2"/>
        </w:numPr>
        <w:tabs>
          <w:tab w:val="left" w:pos="855"/>
        </w:tabs>
      </w:pPr>
      <w:r>
        <w:rPr>
          <w:w w:val="105"/>
        </w:rPr>
        <w:t>Rettslig grunnlag</w:t>
      </w:r>
      <w:r>
        <w:rPr>
          <w:spacing w:val="-4"/>
          <w:w w:val="105"/>
        </w:rPr>
        <w:t xml:space="preserve"> </w:t>
      </w:r>
      <w:r>
        <w:rPr>
          <w:w w:val="105"/>
        </w:rPr>
        <w:t>og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formål</w:t>
      </w:r>
    </w:p>
    <w:p w14:paraId="609BD7F0" w14:textId="49905D12" w:rsidR="00597FE9" w:rsidRDefault="00C40C2F">
      <w:pPr>
        <w:pStyle w:val="Brdtekst"/>
        <w:spacing w:line="300" w:lineRule="auto"/>
        <w:ind w:left="862" w:right="131" w:firstLine="2"/>
      </w:pPr>
      <w:r>
        <w:rPr>
          <w:w w:val="105"/>
        </w:rPr>
        <w:t>Reglene om habilitet i forvaltningsloven</w:t>
      </w:r>
      <w:r>
        <w:rPr>
          <w:spacing w:val="-12"/>
          <w:w w:val="105"/>
        </w:rPr>
        <w:t xml:space="preserve"> </w:t>
      </w:r>
      <w:r>
        <w:rPr>
          <w:w w:val="105"/>
        </w:rPr>
        <w:t>§§ 6</w:t>
      </w:r>
      <w:r>
        <w:rPr>
          <w:spacing w:val="-2"/>
          <w:w w:val="105"/>
        </w:rPr>
        <w:t xml:space="preserve"> </w:t>
      </w:r>
      <w:r>
        <w:rPr>
          <w:w w:val="105"/>
        </w:rPr>
        <w:t>- 10 og</w:t>
      </w:r>
      <w:r>
        <w:rPr>
          <w:spacing w:val="-1"/>
          <w:w w:val="105"/>
        </w:rPr>
        <w:t xml:space="preserve"> </w:t>
      </w:r>
      <w:r>
        <w:rPr>
          <w:w w:val="105"/>
        </w:rPr>
        <w:t>kommuneloven</w:t>
      </w:r>
      <w:r>
        <w:rPr>
          <w:spacing w:val="32"/>
          <w:w w:val="105"/>
        </w:rPr>
        <w:t xml:space="preserve"> </w:t>
      </w:r>
      <w:r>
        <w:rPr>
          <w:w w:val="105"/>
        </w:rPr>
        <w:t>§</w:t>
      </w:r>
      <w:r>
        <w:rPr>
          <w:spacing w:val="-1"/>
          <w:w w:val="105"/>
        </w:rPr>
        <w:t xml:space="preserve"> </w:t>
      </w:r>
      <w:r w:rsidR="00C21F3D">
        <w:rPr>
          <w:w w:val="105"/>
        </w:rPr>
        <w:t xml:space="preserve">11-10 </w:t>
      </w:r>
      <w:r>
        <w:rPr>
          <w:w w:val="105"/>
        </w:rPr>
        <w:t>har som formål å</w:t>
      </w:r>
      <w:r>
        <w:rPr>
          <w:spacing w:val="-15"/>
          <w:w w:val="105"/>
        </w:rPr>
        <w:t xml:space="preserve"> </w:t>
      </w:r>
      <w:r>
        <w:rPr>
          <w:w w:val="105"/>
        </w:rPr>
        <w:t>sikre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det</w:t>
      </w:r>
      <w:r>
        <w:rPr>
          <w:spacing w:val="-7"/>
          <w:w w:val="105"/>
        </w:rPr>
        <w:t xml:space="preserve"> </w:t>
      </w:r>
      <w:r>
        <w:rPr>
          <w:w w:val="105"/>
        </w:rPr>
        <w:t>ikke</w:t>
      </w:r>
      <w:r>
        <w:rPr>
          <w:spacing w:val="-1"/>
          <w:w w:val="105"/>
        </w:rPr>
        <w:t xml:space="preserve"> </w:t>
      </w:r>
      <w:r>
        <w:rPr>
          <w:w w:val="105"/>
        </w:rPr>
        <w:t>tas</w:t>
      </w:r>
      <w:r>
        <w:rPr>
          <w:spacing w:val="-10"/>
          <w:w w:val="105"/>
        </w:rPr>
        <w:t xml:space="preserve"> </w:t>
      </w:r>
      <w:r>
        <w:rPr>
          <w:w w:val="105"/>
        </w:rPr>
        <w:t>utenforliggende</w:t>
      </w:r>
      <w:r>
        <w:rPr>
          <w:spacing w:val="-12"/>
          <w:w w:val="105"/>
        </w:rPr>
        <w:t xml:space="preserve"> </w:t>
      </w:r>
      <w:r>
        <w:rPr>
          <w:w w:val="105"/>
        </w:rPr>
        <w:t>eller</w:t>
      </w:r>
      <w:r>
        <w:rPr>
          <w:spacing w:val="-5"/>
          <w:w w:val="105"/>
        </w:rPr>
        <w:t xml:space="preserve"> </w:t>
      </w:r>
      <w:r>
        <w:rPr>
          <w:w w:val="105"/>
        </w:rPr>
        <w:t>usaklige hensyn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saksforberedelse og avgjørelse i</w:t>
      </w:r>
      <w:r>
        <w:rPr>
          <w:spacing w:val="-8"/>
          <w:w w:val="105"/>
        </w:rPr>
        <w:t xml:space="preserve"> </w:t>
      </w:r>
      <w:r>
        <w:rPr>
          <w:w w:val="105"/>
        </w:rPr>
        <w:t>saker som er til behandling i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kommunale organer. Reglene om habilitet skal ivaretas ved behandling av saker i</w:t>
      </w:r>
      <w:r>
        <w:rPr>
          <w:spacing w:val="-5"/>
          <w:w w:val="105"/>
        </w:rPr>
        <w:t xml:space="preserve"> </w:t>
      </w:r>
      <w:r>
        <w:rPr>
          <w:w w:val="105"/>
        </w:rPr>
        <w:t>bystyret og dets organer.</w:t>
      </w:r>
    </w:p>
    <w:p w14:paraId="55B80F18" w14:textId="77777777" w:rsidR="00597FE9" w:rsidRDefault="00597FE9">
      <w:pPr>
        <w:pStyle w:val="Brdtekst"/>
        <w:spacing w:before="76"/>
      </w:pPr>
    </w:p>
    <w:p w14:paraId="1127DDB2" w14:textId="77777777" w:rsidR="00597FE9" w:rsidRDefault="00C40C2F">
      <w:pPr>
        <w:pStyle w:val="Overskrift3"/>
        <w:numPr>
          <w:ilvl w:val="1"/>
          <w:numId w:val="2"/>
        </w:numPr>
        <w:tabs>
          <w:tab w:val="left" w:pos="853"/>
        </w:tabs>
        <w:ind w:left="853" w:hanging="706"/>
      </w:pPr>
      <w:r>
        <w:rPr>
          <w:w w:val="105"/>
        </w:rPr>
        <w:t>Plikt</w:t>
      </w:r>
      <w:r>
        <w:rPr>
          <w:spacing w:val="1"/>
          <w:w w:val="105"/>
        </w:rPr>
        <w:t xml:space="preserve"> </w:t>
      </w:r>
      <w:r>
        <w:rPr>
          <w:w w:val="105"/>
        </w:rPr>
        <w:t>til</w:t>
      </w:r>
      <w:r>
        <w:rPr>
          <w:spacing w:val="-8"/>
          <w:w w:val="105"/>
        </w:rPr>
        <w:t xml:space="preserve"> </w:t>
      </w:r>
      <w:r>
        <w:rPr>
          <w:w w:val="105"/>
        </w:rPr>
        <w:t>å</w:t>
      </w:r>
      <w:r>
        <w:rPr>
          <w:spacing w:val="-8"/>
          <w:w w:val="105"/>
        </w:rPr>
        <w:t xml:space="preserve"> </w:t>
      </w:r>
      <w:r>
        <w:rPr>
          <w:w w:val="105"/>
        </w:rPr>
        <w:t>melde</w:t>
      </w:r>
      <w:r>
        <w:rPr>
          <w:spacing w:val="1"/>
          <w:w w:val="105"/>
        </w:rPr>
        <w:t xml:space="preserve"> </w:t>
      </w:r>
      <w:r>
        <w:rPr>
          <w:w w:val="105"/>
        </w:rPr>
        <w:t>fra</w:t>
      </w:r>
      <w:r>
        <w:rPr>
          <w:spacing w:val="-8"/>
          <w:w w:val="105"/>
        </w:rPr>
        <w:t xml:space="preserve"> </w:t>
      </w:r>
      <w:r>
        <w:rPr>
          <w:w w:val="105"/>
        </w:rPr>
        <w:t>om</w:t>
      </w:r>
      <w:r>
        <w:rPr>
          <w:spacing w:val="-6"/>
          <w:w w:val="105"/>
        </w:rPr>
        <w:t xml:space="preserve"> </w:t>
      </w:r>
      <w:r>
        <w:rPr>
          <w:w w:val="105"/>
        </w:rPr>
        <w:t>mulig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inhabilitet</w:t>
      </w:r>
    </w:p>
    <w:p w14:paraId="41709E33" w14:textId="77777777" w:rsidR="00597FE9" w:rsidRDefault="00C40C2F">
      <w:pPr>
        <w:pStyle w:val="Brdtekst"/>
        <w:spacing w:line="300" w:lineRule="auto"/>
        <w:ind w:left="850" w:right="131"/>
      </w:pPr>
      <w:r>
        <w:rPr>
          <w:w w:val="105"/>
        </w:rPr>
        <w:t>Medlem</w:t>
      </w:r>
      <w:r>
        <w:rPr>
          <w:spacing w:val="-1"/>
          <w:w w:val="105"/>
        </w:rPr>
        <w:t xml:space="preserve"> </w:t>
      </w:r>
      <w:r>
        <w:rPr>
          <w:w w:val="105"/>
        </w:rPr>
        <w:t>av</w:t>
      </w:r>
      <w:r>
        <w:rPr>
          <w:spacing w:val="-11"/>
          <w:w w:val="105"/>
        </w:rPr>
        <w:t xml:space="preserve"> </w:t>
      </w:r>
      <w:r>
        <w:rPr>
          <w:w w:val="105"/>
        </w:rPr>
        <w:t>folkevalgte organ</w:t>
      </w:r>
      <w:r>
        <w:rPr>
          <w:spacing w:val="-8"/>
          <w:w w:val="105"/>
        </w:rPr>
        <w:t xml:space="preserve"> </w:t>
      </w:r>
      <w:r>
        <w:rPr>
          <w:w w:val="105"/>
        </w:rPr>
        <w:t>skal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god</w:t>
      </w:r>
      <w:r>
        <w:rPr>
          <w:spacing w:val="-8"/>
          <w:w w:val="105"/>
        </w:rPr>
        <w:t xml:space="preserve"> </w:t>
      </w:r>
      <w:r>
        <w:rPr>
          <w:w w:val="105"/>
        </w:rPr>
        <w:t>tid</w:t>
      </w:r>
      <w:r>
        <w:rPr>
          <w:spacing w:val="-7"/>
          <w:w w:val="105"/>
        </w:rPr>
        <w:t xml:space="preserve"> </w:t>
      </w:r>
      <w:r>
        <w:rPr>
          <w:w w:val="105"/>
        </w:rPr>
        <w:t>før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møte</w:t>
      </w:r>
      <w:r>
        <w:rPr>
          <w:spacing w:val="-8"/>
          <w:w w:val="105"/>
        </w:rPr>
        <w:t xml:space="preserve"> </w:t>
      </w:r>
      <w:r>
        <w:rPr>
          <w:w w:val="105"/>
        </w:rPr>
        <w:t>underrette om</w:t>
      </w:r>
      <w:r>
        <w:rPr>
          <w:spacing w:val="-11"/>
          <w:w w:val="105"/>
        </w:rPr>
        <w:t xml:space="preserve"> </w:t>
      </w:r>
      <w:r>
        <w:rPr>
          <w:w w:val="105"/>
        </w:rPr>
        <w:t>forhold som</w:t>
      </w:r>
      <w:r>
        <w:rPr>
          <w:spacing w:val="-4"/>
          <w:w w:val="105"/>
        </w:rPr>
        <w:t xml:space="preserve"> </w:t>
      </w:r>
      <w:r>
        <w:rPr>
          <w:w w:val="105"/>
        </w:rPr>
        <w:t>gjør eller</w:t>
      </w:r>
      <w:r>
        <w:rPr>
          <w:spacing w:val="-1"/>
          <w:w w:val="105"/>
        </w:rPr>
        <w:t xml:space="preserve"> </w:t>
      </w:r>
      <w:r>
        <w:rPr>
          <w:w w:val="105"/>
        </w:rPr>
        <w:t>kan gjøre</w:t>
      </w:r>
      <w:r>
        <w:rPr>
          <w:spacing w:val="-1"/>
          <w:w w:val="105"/>
        </w:rPr>
        <w:t xml:space="preserve"> </w:t>
      </w:r>
      <w:r>
        <w:rPr>
          <w:w w:val="105"/>
        </w:rPr>
        <w:t>vedkommende inhabil. Det</w:t>
      </w:r>
      <w:r>
        <w:rPr>
          <w:spacing w:val="-3"/>
          <w:w w:val="105"/>
        </w:rPr>
        <w:t xml:space="preserve"> </w:t>
      </w:r>
      <w:r>
        <w:rPr>
          <w:w w:val="105"/>
        </w:rPr>
        <w:t>samme gjelder varamedlem som er</w:t>
      </w:r>
      <w:r>
        <w:rPr>
          <w:spacing w:val="-1"/>
          <w:w w:val="105"/>
        </w:rPr>
        <w:t xml:space="preserve"> </w:t>
      </w:r>
      <w:r>
        <w:rPr>
          <w:w w:val="105"/>
        </w:rPr>
        <w:t>innkalt til møte. For bystyrekomite-</w:t>
      </w:r>
      <w:r>
        <w:rPr>
          <w:spacing w:val="-5"/>
          <w:w w:val="105"/>
        </w:rPr>
        <w:t xml:space="preserve"> </w:t>
      </w:r>
      <w:r>
        <w:rPr>
          <w:w w:val="105"/>
        </w:rPr>
        <w:t>og bystyremøter bør varslingen skje senest 2 virkedager før</w:t>
      </w:r>
      <w:r>
        <w:rPr>
          <w:spacing w:val="-9"/>
          <w:w w:val="105"/>
        </w:rPr>
        <w:t xml:space="preserve"> </w:t>
      </w:r>
      <w:r>
        <w:rPr>
          <w:w w:val="105"/>
        </w:rPr>
        <w:t>møtet</w:t>
      </w:r>
      <w:r>
        <w:rPr>
          <w:spacing w:val="-8"/>
          <w:w w:val="105"/>
        </w:rPr>
        <w:t xml:space="preserve"> </w:t>
      </w:r>
      <w:r>
        <w:rPr>
          <w:w w:val="105"/>
        </w:rPr>
        <w:t>holdes.</w:t>
      </w:r>
      <w:r>
        <w:rPr>
          <w:spacing w:val="-6"/>
          <w:w w:val="105"/>
        </w:rPr>
        <w:t xml:space="preserve"> </w:t>
      </w:r>
      <w:r>
        <w:rPr>
          <w:w w:val="105"/>
        </w:rPr>
        <w:t>Varsling og</w:t>
      </w:r>
      <w:r>
        <w:rPr>
          <w:spacing w:val="-14"/>
          <w:w w:val="105"/>
        </w:rPr>
        <w:t xml:space="preserve"> </w:t>
      </w:r>
      <w:r>
        <w:rPr>
          <w:w w:val="105"/>
        </w:rPr>
        <w:t>spørsmål om</w:t>
      </w:r>
      <w:r>
        <w:rPr>
          <w:spacing w:val="-13"/>
          <w:w w:val="105"/>
        </w:rPr>
        <w:t xml:space="preserve"> </w:t>
      </w:r>
      <w:r>
        <w:rPr>
          <w:w w:val="105"/>
        </w:rPr>
        <w:t>habilitet skal</w:t>
      </w:r>
      <w:r>
        <w:rPr>
          <w:spacing w:val="-4"/>
          <w:w w:val="105"/>
        </w:rPr>
        <w:t xml:space="preserve"> </w:t>
      </w:r>
      <w:r>
        <w:rPr>
          <w:w w:val="105"/>
        </w:rPr>
        <w:t>rettes</w:t>
      </w:r>
      <w:r>
        <w:rPr>
          <w:spacing w:val="-3"/>
          <w:w w:val="105"/>
        </w:rPr>
        <w:t xml:space="preserve"> </w:t>
      </w:r>
      <w:r>
        <w:rPr>
          <w:w w:val="105"/>
        </w:rPr>
        <w:t>til</w:t>
      </w:r>
      <w:r>
        <w:rPr>
          <w:spacing w:val="-8"/>
          <w:w w:val="105"/>
        </w:rPr>
        <w:t xml:space="preserve"> </w:t>
      </w:r>
      <w:r>
        <w:rPr>
          <w:w w:val="105"/>
        </w:rPr>
        <w:t>Bystyrets</w:t>
      </w:r>
      <w:r>
        <w:rPr>
          <w:spacing w:val="-4"/>
          <w:w w:val="105"/>
        </w:rPr>
        <w:t xml:space="preserve"> </w:t>
      </w:r>
      <w:r>
        <w:rPr>
          <w:w w:val="105"/>
        </w:rPr>
        <w:t>kontor.</w:t>
      </w:r>
      <w:r>
        <w:rPr>
          <w:spacing w:val="-6"/>
          <w:w w:val="105"/>
        </w:rPr>
        <w:t xml:space="preserve"> </w:t>
      </w:r>
      <w:r>
        <w:rPr>
          <w:w w:val="105"/>
        </w:rPr>
        <w:t>Av de tilsendte sakspapirene vil det fremgå hvilke saker som foreligger til</w:t>
      </w:r>
      <w:r>
        <w:rPr>
          <w:spacing w:val="-2"/>
          <w:w w:val="105"/>
        </w:rPr>
        <w:t xml:space="preserve"> </w:t>
      </w:r>
      <w:r>
        <w:rPr>
          <w:w w:val="105"/>
        </w:rPr>
        <w:t>behandling.</w:t>
      </w:r>
    </w:p>
    <w:p w14:paraId="1871EEA2" w14:textId="77777777" w:rsidR="00597FE9" w:rsidRDefault="00C40C2F">
      <w:pPr>
        <w:pStyle w:val="Brdtekst"/>
        <w:spacing w:before="5" w:line="300" w:lineRule="auto"/>
        <w:ind w:left="852" w:hanging="3"/>
      </w:pPr>
      <w:r>
        <w:rPr>
          <w:w w:val="105"/>
        </w:rPr>
        <w:t>Saksbeskrivelsen</w:t>
      </w:r>
      <w:r>
        <w:rPr>
          <w:spacing w:val="-16"/>
          <w:w w:val="105"/>
        </w:rPr>
        <w:t xml:space="preserve"> </w:t>
      </w:r>
      <w:r>
        <w:rPr>
          <w:w w:val="105"/>
        </w:rPr>
        <w:t>vil</w:t>
      </w:r>
      <w:r>
        <w:rPr>
          <w:spacing w:val="-11"/>
          <w:w w:val="105"/>
        </w:rPr>
        <w:t xml:space="preserve"> </w:t>
      </w:r>
      <w:r>
        <w:rPr>
          <w:w w:val="105"/>
        </w:rPr>
        <w:t>vanligvis</w:t>
      </w:r>
      <w:r>
        <w:rPr>
          <w:spacing w:val="-2"/>
          <w:w w:val="105"/>
        </w:rPr>
        <w:t xml:space="preserve"> </w:t>
      </w:r>
      <w:r>
        <w:rPr>
          <w:w w:val="105"/>
        </w:rPr>
        <w:t>angi</w:t>
      </w:r>
      <w:r>
        <w:rPr>
          <w:spacing w:val="-9"/>
          <w:w w:val="105"/>
        </w:rPr>
        <w:t xml:space="preserve"> </w:t>
      </w:r>
      <w:r>
        <w:rPr>
          <w:w w:val="105"/>
        </w:rPr>
        <w:t>hvem</w:t>
      </w:r>
      <w:r>
        <w:rPr>
          <w:spacing w:val="-5"/>
          <w:w w:val="105"/>
        </w:rPr>
        <w:t xml:space="preserve"> </w:t>
      </w:r>
      <w:r>
        <w:rPr>
          <w:w w:val="105"/>
        </w:rPr>
        <w:t>som</w:t>
      </w:r>
      <w:r>
        <w:rPr>
          <w:spacing w:val="-8"/>
          <w:w w:val="105"/>
        </w:rPr>
        <w:t xml:space="preserve"> </w:t>
      </w:r>
      <w:r>
        <w:rPr>
          <w:w w:val="105"/>
        </w:rPr>
        <w:t>er</w:t>
      </w:r>
      <w:r>
        <w:rPr>
          <w:spacing w:val="-12"/>
          <w:w w:val="105"/>
        </w:rPr>
        <w:t xml:space="preserve"> </w:t>
      </w:r>
      <w:r>
        <w:rPr>
          <w:w w:val="105"/>
        </w:rPr>
        <w:t>sakens</w:t>
      </w:r>
      <w:r>
        <w:rPr>
          <w:spacing w:val="-3"/>
          <w:w w:val="105"/>
        </w:rPr>
        <w:t xml:space="preserve"> </w:t>
      </w:r>
      <w:r>
        <w:rPr>
          <w:w w:val="105"/>
        </w:rPr>
        <w:t>parter</w:t>
      </w:r>
      <w:r>
        <w:rPr>
          <w:spacing w:val="-2"/>
          <w:w w:val="105"/>
        </w:rPr>
        <w:t xml:space="preserve"> </w:t>
      </w:r>
      <w:r>
        <w:rPr>
          <w:w w:val="105"/>
        </w:rPr>
        <w:t>og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beskrive sakens </w:t>
      </w:r>
      <w:r>
        <w:rPr>
          <w:spacing w:val="-2"/>
          <w:w w:val="105"/>
        </w:rPr>
        <w:t>gjenstand.</w:t>
      </w:r>
    </w:p>
    <w:p w14:paraId="65DC8A1A" w14:textId="77777777" w:rsidR="00597FE9" w:rsidRDefault="00597FE9">
      <w:pPr>
        <w:pStyle w:val="Brdtekst"/>
        <w:spacing w:before="242"/>
      </w:pPr>
    </w:p>
    <w:p w14:paraId="58AAEBB3" w14:textId="77777777" w:rsidR="00597FE9" w:rsidRDefault="00C40C2F">
      <w:pPr>
        <w:pStyle w:val="Overskrift2"/>
        <w:tabs>
          <w:tab w:val="left" w:pos="2273"/>
        </w:tabs>
        <w:ind w:left="215"/>
      </w:pPr>
      <w:r>
        <w:rPr>
          <w:spacing w:val="-2"/>
          <w:w w:val="105"/>
        </w:rPr>
        <w:t>KAPITTEL2</w:t>
      </w:r>
      <w:r>
        <w:tab/>
      </w:r>
      <w:r>
        <w:rPr>
          <w:w w:val="105"/>
        </w:rPr>
        <w:t>BEHANDLINGA</w:t>
      </w:r>
      <w:r>
        <w:rPr>
          <w:spacing w:val="-33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SPØRSMÅL</w:t>
      </w:r>
      <w:r>
        <w:rPr>
          <w:spacing w:val="9"/>
          <w:w w:val="105"/>
        </w:rPr>
        <w:t xml:space="preserve"> </w:t>
      </w:r>
      <w:r>
        <w:rPr>
          <w:w w:val="105"/>
        </w:rPr>
        <w:t>OM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HABILITET.</w:t>
      </w:r>
    </w:p>
    <w:p w14:paraId="30210D37" w14:textId="77777777" w:rsidR="00597FE9" w:rsidRDefault="00597FE9">
      <w:pPr>
        <w:pStyle w:val="Brdtekst"/>
        <w:spacing w:before="134"/>
        <w:rPr>
          <w:b/>
        </w:rPr>
      </w:pPr>
    </w:p>
    <w:p w14:paraId="7F04D2FD" w14:textId="77777777" w:rsidR="00597FE9" w:rsidRDefault="00C40C2F">
      <w:pPr>
        <w:pStyle w:val="Overskrift3"/>
        <w:numPr>
          <w:ilvl w:val="1"/>
          <w:numId w:val="1"/>
        </w:numPr>
        <w:tabs>
          <w:tab w:val="left" w:pos="852"/>
        </w:tabs>
        <w:spacing w:before="1"/>
        <w:ind w:hanging="710"/>
      </w:pPr>
      <w:r>
        <w:rPr>
          <w:w w:val="105"/>
        </w:rPr>
        <w:t>Vurdering</w:t>
      </w:r>
      <w:r>
        <w:rPr>
          <w:spacing w:val="2"/>
          <w:w w:val="105"/>
        </w:rPr>
        <w:t xml:space="preserve"> </w:t>
      </w:r>
      <w:r>
        <w:rPr>
          <w:w w:val="105"/>
        </w:rPr>
        <w:t>av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habilitet</w:t>
      </w:r>
    </w:p>
    <w:p w14:paraId="771F3635" w14:textId="77777777" w:rsidR="00597FE9" w:rsidRDefault="00C40C2F">
      <w:pPr>
        <w:pStyle w:val="Brdtekst"/>
        <w:spacing w:line="300" w:lineRule="auto"/>
        <w:ind w:left="865" w:right="131" w:hanging="1"/>
      </w:pPr>
      <w:r>
        <w:rPr>
          <w:w w:val="105"/>
        </w:rPr>
        <w:t>Er</w:t>
      </w:r>
      <w:r>
        <w:rPr>
          <w:spacing w:val="-4"/>
          <w:w w:val="105"/>
        </w:rPr>
        <w:t xml:space="preserve"> </w:t>
      </w:r>
      <w:r>
        <w:rPr>
          <w:w w:val="105"/>
        </w:rPr>
        <w:t>det</w:t>
      </w:r>
      <w:r>
        <w:rPr>
          <w:spacing w:val="-3"/>
          <w:w w:val="105"/>
        </w:rPr>
        <w:t xml:space="preserve"> </w:t>
      </w:r>
      <w:r>
        <w:rPr>
          <w:w w:val="105"/>
        </w:rPr>
        <w:t>åpenbart at</w:t>
      </w:r>
      <w:r>
        <w:rPr>
          <w:spacing w:val="-5"/>
          <w:w w:val="105"/>
        </w:rPr>
        <w:t xml:space="preserve"> </w:t>
      </w:r>
      <w:r>
        <w:rPr>
          <w:w w:val="105"/>
        </w:rPr>
        <w:t>den</w:t>
      </w:r>
      <w:r>
        <w:rPr>
          <w:spacing w:val="-2"/>
          <w:w w:val="105"/>
        </w:rPr>
        <w:t xml:space="preserve"> </w:t>
      </w:r>
      <w:r>
        <w:rPr>
          <w:w w:val="105"/>
        </w:rPr>
        <w:t>som forespør er</w:t>
      </w:r>
      <w:r>
        <w:rPr>
          <w:spacing w:val="-8"/>
          <w:w w:val="105"/>
        </w:rPr>
        <w:t xml:space="preserve"> </w:t>
      </w:r>
      <w:r>
        <w:rPr>
          <w:w w:val="105"/>
        </w:rPr>
        <w:t>habil er</w:t>
      </w:r>
      <w:r>
        <w:rPr>
          <w:spacing w:val="-4"/>
          <w:w w:val="105"/>
        </w:rPr>
        <w:t xml:space="preserve"> </w:t>
      </w:r>
      <w:r>
        <w:rPr>
          <w:w w:val="105"/>
        </w:rPr>
        <w:t>det ikke nødvendig å</w:t>
      </w:r>
      <w:r>
        <w:rPr>
          <w:spacing w:val="-3"/>
          <w:w w:val="105"/>
        </w:rPr>
        <w:t xml:space="preserve"> </w:t>
      </w:r>
      <w:r>
        <w:rPr>
          <w:w w:val="105"/>
        </w:rPr>
        <w:t>legge</w:t>
      </w:r>
      <w:r>
        <w:rPr>
          <w:spacing w:val="-4"/>
          <w:w w:val="105"/>
        </w:rPr>
        <w:t xml:space="preserve"> </w:t>
      </w:r>
      <w:r>
        <w:rPr>
          <w:w w:val="105"/>
        </w:rPr>
        <w:t>spørsmålet frem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organet.</w:t>
      </w:r>
      <w:r>
        <w:rPr>
          <w:spacing w:val="-4"/>
          <w:w w:val="105"/>
        </w:rPr>
        <w:t xml:space="preserve"> </w:t>
      </w:r>
      <w:r>
        <w:rPr>
          <w:w w:val="105"/>
        </w:rPr>
        <w:t>Er</w:t>
      </w:r>
      <w:r>
        <w:rPr>
          <w:spacing w:val="-15"/>
          <w:w w:val="105"/>
        </w:rPr>
        <w:t xml:space="preserve"> </w:t>
      </w:r>
      <w:r>
        <w:rPr>
          <w:w w:val="105"/>
        </w:rPr>
        <w:t>spørsmålet tvilsomt eller</w:t>
      </w:r>
      <w:r>
        <w:rPr>
          <w:spacing w:val="-8"/>
          <w:w w:val="105"/>
        </w:rPr>
        <w:t xml:space="preserve"> </w:t>
      </w:r>
      <w:r>
        <w:rPr>
          <w:w w:val="105"/>
        </w:rPr>
        <w:t>er</w:t>
      </w:r>
      <w:r>
        <w:rPr>
          <w:spacing w:val="-12"/>
          <w:w w:val="105"/>
        </w:rPr>
        <w:t xml:space="preserve"> </w:t>
      </w:r>
      <w:r>
        <w:rPr>
          <w:w w:val="105"/>
        </w:rPr>
        <w:t>det</w:t>
      </w:r>
      <w:r>
        <w:rPr>
          <w:spacing w:val="-13"/>
          <w:w w:val="105"/>
        </w:rPr>
        <w:t xml:space="preserve"> </w:t>
      </w:r>
      <w:r>
        <w:rPr>
          <w:w w:val="105"/>
        </w:rPr>
        <w:t>sikkert at</w:t>
      </w:r>
      <w:r>
        <w:rPr>
          <w:spacing w:val="-16"/>
          <w:w w:val="105"/>
        </w:rPr>
        <w:t xml:space="preserve"> </w:t>
      </w:r>
      <w:r>
        <w:rPr>
          <w:w w:val="105"/>
        </w:rPr>
        <w:t>vedkommende</w:t>
      </w:r>
      <w:r>
        <w:rPr>
          <w:spacing w:val="11"/>
          <w:w w:val="105"/>
        </w:rPr>
        <w:t xml:space="preserve"> </w:t>
      </w:r>
      <w:r>
        <w:rPr>
          <w:w w:val="105"/>
        </w:rPr>
        <w:t>må</w:t>
      </w:r>
      <w:r>
        <w:rPr>
          <w:spacing w:val="-8"/>
          <w:w w:val="105"/>
        </w:rPr>
        <w:t xml:space="preserve"> </w:t>
      </w:r>
      <w:r>
        <w:rPr>
          <w:w w:val="105"/>
        </w:rPr>
        <w:t>fratre på grunn av inhabilitet, skal organet behandle og avgjøre spørsmålet.</w:t>
      </w:r>
    </w:p>
    <w:p w14:paraId="036F8AAA" w14:textId="77777777" w:rsidR="00597FE9" w:rsidRDefault="00597FE9">
      <w:pPr>
        <w:pStyle w:val="Brdtekst"/>
        <w:spacing w:before="70"/>
      </w:pPr>
    </w:p>
    <w:p w14:paraId="69275586" w14:textId="77777777" w:rsidR="00597FE9" w:rsidRDefault="00C40C2F">
      <w:pPr>
        <w:pStyle w:val="Brdtekst"/>
        <w:spacing w:before="0" w:line="300" w:lineRule="auto"/>
        <w:ind w:left="848" w:right="159" w:firstLine="2"/>
      </w:pPr>
      <w:r>
        <w:rPr>
          <w:w w:val="105"/>
        </w:rPr>
        <w:t>Bystyrets kontor skal svare på spørsmål om habilitet. Møtesekretæren</w:t>
      </w:r>
      <w:r>
        <w:rPr>
          <w:spacing w:val="-12"/>
          <w:w w:val="105"/>
        </w:rPr>
        <w:t xml:space="preserve"> </w:t>
      </w:r>
      <w:r>
        <w:rPr>
          <w:w w:val="105"/>
        </w:rPr>
        <w:t>skal varsle møteleder/ organet om mulig inhabilitet. Møtesekretæren</w:t>
      </w:r>
      <w:r>
        <w:rPr>
          <w:spacing w:val="-14"/>
          <w:w w:val="105"/>
        </w:rPr>
        <w:t xml:space="preserve"> </w:t>
      </w:r>
      <w:r>
        <w:rPr>
          <w:w w:val="105"/>
        </w:rPr>
        <w:t>skal se</w:t>
      </w:r>
      <w:r>
        <w:rPr>
          <w:spacing w:val="-2"/>
          <w:w w:val="105"/>
        </w:rPr>
        <w:t xml:space="preserve"> </w:t>
      </w:r>
      <w:r>
        <w:rPr>
          <w:w w:val="105"/>
        </w:rPr>
        <w:t>til at reglene om behandling og avgjørelse av habilitetsspørsmål</w:t>
      </w:r>
      <w:r>
        <w:rPr>
          <w:spacing w:val="-3"/>
          <w:w w:val="105"/>
        </w:rPr>
        <w:t xml:space="preserve"> </w:t>
      </w:r>
      <w:r>
        <w:rPr>
          <w:w w:val="105"/>
        </w:rPr>
        <w:t>følges. Ved behandling av</w:t>
      </w:r>
      <w:r>
        <w:rPr>
          <w:spacing w:val="-4"/>
          <w:w w:val="105"/>
        </w:rPr>
        <w:t xml:space="preserve"> </w:t>
      </w:r>
      <w:r>
        <w:rPr>
          <w:w w:val="105"/>
        </w:rPr>
        <w:t>habilitets-spørsmål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organet</w:t>
      </w:r>
      <w:r>
        <w:rPr>
          <w:spacing w:val="-5"/>
          <w:w w:val="105"/>
        </w:rPr>
        <w:t xml:space="preserve"> </w:t>
      </w:r>
      <w:r>
        <w:rPr>
          <w:w w:val="105"/>
        </w:rPr>
        <w:t>skal</w:t>
      </w:r>
      <w:r>
        <w:rPr>
          <w:spacing w:val="-4"/>
          <w:w w:val="105"/>
        </w:rPr>
        <w:t xml:space="preserve"> </w:t>
      </w:r>
      <w:r>
        <w:rPr>
          <w:w w:val="105"/>
        </w:rPr>
        <w:t>dette</w:t>
      </w:r>
      <w:r>
        <w:rPr>
          <w:spacing w:val="-12"/>
          <w:w w:val="105"/>
        </w:rPr>
        <w:t xml:space="preserve"> </w:t>
      </w:r>
      <w:r>
        <w:rPr>
          <w:w w:val="105"/>
        </w:rPr>
        <w:t>protokolleres.</w:t>
      </w:r>
      <w:r>
        <w:rPr>
          <w:spacing w:val="-16"/>
          <w:w w:val="105"/>
        </w:rPr>
        <w:t xml:space="preserve"> </w:t>
      </w:r>
      <w:r>
        <w:rPr>
          <w:w w:val="105"/>
        </w:rPr>
        <w:t>Ved</w:t>
      </w:r>
      <w:r>
        <w:rPr>
          <w:spacing w:val="-5"/>
          <w:w w:val="105"/>
        </w:rPr>
        <w:t xml:space="preserve"> </w:t>
      </w:r>
      <w:r>
        <w:rPr>
          <w:w w:val="105"/>
        </w:rPr>
        <w:t>fratredelse på</w:t>
      </w:r>
      <w:r>
        <w:rPr>
          <w:spacing w:val="-7"/>
          <w:w w:val="105"/>
        </w:rPr>
        <w:t xml:space="preserve"> </w:t>
      </w:r>
      <w:r>
        <w:rPr>
          <w:w w:val="105"/>
        </w:rPr>
        <w:t>grunn</w:t>
      </w:r>
      <w:r>
        <w:rPr>
          <w:spacing w:val="-1"/>
          <w:w w:val="105"/>
        </w:rPr>
        <w:t xml:space="preserve"> </w:t>
      </w:r>
      <w:r>
        <w:rPr>
          <w:w w:val="105"/>
        </w:rPr>
        <w:t>av</w:t>
      </w:r>
      <w:r>
        <w:rPr>
          <w:spacing w:val="-13"/>
          <w:w w:val="105"/>
        </w:rPr>
        <w:t xml:space="preserve"> </w:t>
      </w:r>
      <w:r>
        <w:rPr>
          <w:w w:val="105"/>
        </w:rPr>
        <w:t>inhabilitet skal inhabilitetsgrunn og hjemmel protokolleres.</w:t>
      </w:r>
    </w:p>
    <w:p w14:paraId="2508F79B" w14:textId="77777777" w:rsidR="00597FE9" w:rsidRDefault="00597FE9">
      <w:pPr>
        <w:pStyle w:val="Brdtekst"/>
        <w:spacing w:before="81"/>
      </w:pPr>
    </w:p>
    <w:p w14:paraId="640FCDCC" w14:textId="77777777" w:rsidR="00597FE9" w:rsidRDefault="00C40C2F">
      <w:pPr>
        <w:pStyle w:val="Overskrift3"/>
        <w:numPr>
          <w:ilvl w:val="1"/>
          <w:numId w:val="1"/>
        </w:numPr>
        <w:tabs>
          <w:tab w:val="left" w:pos="854"/>
        </w:tabs>
        <w:spacing w:before="1"/>
        <w:ind w:left="854" w:hanging="712"/>
        <w:jc w:val="both"/>
      </w:pPr>
      <w:r>
        <w:rPr>
          <w:w w:val="105"/>
        </w:rPr>
        <w:t>Organet</w:t>
      </w:r>
      <w:r>
        <w:rPr>
          <w:spacing w:val="-5"/>
          <w:w w:val="105"/>
        </w:rPr>
        <w:t xml:space="preserve"> </w:t>
      </w:r>
      <w:r>
        <w:rPr>
          <w:w w:val="105"/>
        </w:rPr>
        <w:t>selv</w:t>
      </w:r>
      <w:r>
        <w:rPr>
          <w:spacing w:val="-12"/>
          <w:w w:val="105"/>
        </w:rPr>
        <w:t xml:space="preserve"> </w:t>
      </w:r>
      <w:r>
        <w:rPr>
          <w:w w:val="105"/>
        </w:rPr>
        <w:t>avgjør</w:t>
      </w:r>
      <w:r>
        <w:rPr>
          <w:spacing w:val="-5"/>
          <w:w w:val="105"/>
        </w:rPr>
        <w:t xml:space="preserve"> </w:t>
      </w:r>
      <w:r>
        <w:rPr>
          <w:w w:val="105"/>
        </w:rPr>
        <w:t>spørsmål</w:t>
      </w:r>
      <w:r>
        <w:rPr>
          <w:spacing w:val="-1"/>
          <w:w w:val="105"/>
        </w:rPr>
        <w:t xml:space="preserve"> </w:t>
      </w:r>
      <w:r>
        <w:rPr>
          <w:w w:val="105"/>
        </w:rPr>
        <w:t>om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habilitet</w:t>
      </w:r>
    </w:p>
    <w:p w14:paraId="4D56F8CE" w14:textId="77777777" w:rsidR="00597FE9" w:rsidRDefault="00C40C2F">
      <w:pPr>
        <w:pStyle w:val="Brdtekst"/>
        <w:spacing w:line="300" w:lineRule="auto"/>
        <w:ind w:left="862" w:right="503" w:firstLine="62"/>
        <w:jc w:val="both"/>
      </w:pPr>
      <w:r>
        <w:rPr>
          <w:w w:val="105"/>
        </w:rPr>
        <w:t>Når</w:t>
      </w:r>
      <w:r>
        <w:rPr>
          <w:spacing w:val="-6"/>
          <w:w w:val="105"/>
        </w:rPr>
        <w:t xml:space="preserve"> </w:t>
      </w:r>
      <w:r>
        <w:rPr>
          <w:w w:val="105"/>
        </w:rPr>
        <w:t>møtelederen i</w:t>
      </w:r>
      <w:r>
        <w:rPr>
          <w:spacing w:val="-14"/>
          <w:w w:val="105"/>
        </w:rPr>
        <w:t xml:space="preserve"> </w:t>
      </w:r>
      <w:r>
        <w:rPr>
          <w:w w:val="105"/>
        </w:rPr>
        <w:t>møtet</w:t>
      </w:r>
      <w:r>
        <w:rPr>
          <w:spacing w:val="-4"/>
          <w:w w:val="105"/>
        </w:rPr>
        <w:t xml:space="preserve"> </w:t>
      </w:r>
      <w:r>
        <w:rPr>
          <w:w w:val="105"/>
        </w:rPr>
        <w:t>har</w:t>
      </w:r>
      <w:r>
        <w:rPr>
          <w:spacing w:val="-6"/>
          <w:w w:val="105"/>
        </w:rPr>
        <w:t xml:space="preserve"> </w:t>
      </w:r>
      <w:r>
        <w:rPr>
          <w:w w:val="105"/>
        </w:rPr>
        <w:t>redegjort for</w:t>
      </w:r>
      <w:r>
        <w:rPr>
          <w:spacing w:val="-12"/>
          <w:w w:val="105"/>
        </w:rPr>
        <w:t xml:space="preserve"> </w:t>
      </w:r>
      <w:r>
        <w:rPr>
          <w:w w:val="105"/>
        </w:rPr>
        <w:t>hvilken</w:t>
      </w:r>
      <w:r>
        <w:rPr>
          <w:spacing w:val="-5"/>
          <w:w w:val="105"/>
        </w:rPr>
        <w:t xml:space="preserve"> </w:t>
      </w:r>
      <w:r>
        <w:rPr>
          <w:w w:val="105"/>
        </w:rPr>
        <w:t>sak</w:t>
      </w:r>
      <w:r>
        <w:rPr>
          <w:spacing w:val="-12"/>
          <w:w w:val="105"/>
        </w:rPr>
        <w:t xml:space="preserve"> </w:t>
      </w:r>
      <w:r>
        <w:rPr>
          <w:w w:val="105"/>
        </w:rPr>
        <w:t>som</w:t>
      </w:r>
      <w:r>
        <w:rPr>
          <w:spacing w:val="-11"/>
          <w:w w:val="105"/>
        </w:rPr>
        <w:t xml:space="preserve"> </w:t>
      </w:r>
      <w:r>
        <w:rPr>
          <w:w w:val="105"/>
        </w:rPr>
        <w:t>skal</w:t>
      </w:r>
      <w:r>
        <w:rPr>
          <w:spacing w:val="-10"/>
          <w:w w:val="105"/>
        </w:rPr>
        <w:t xml:space="preserve"> </w:t>
      </w:r>
      <w:r>
        <w:rPr>
          <w:w w:val="105"/>
        </w:rPr>
        <w:t>behandles, skal</w:t>
      </w:r>
      <w:r>
        <w:rPr>
          <w:spacing w:val="-8"/>
          <w:w w:val="105"/>
        </w:rPr>
        <w:t xml:space="preserve"> </w:t>
      </w:r>
      <w:r>
        <w:rPr>
          <w:w w:val="105"/>
        </w:rPr>
        <w:t>det redegjøres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innkomne</w:t>
      </w:r>
      <w:r>
        <w:rPr>
          <w:spacing w:val="-3"/>
          <w:w w:val="105"/>
        </w:rPr>
        <w:t xml:space="preserve"> </w:t>
      </w:r>
      <w:r>
        <w:rPr>
          <w:w w:val="105"/>
        </w:rPr>
        <w:t>habilitetshenvendelser.</w:t>
      </w:r>
      <w:r>
        <w:rPr>
          <w:spacing w:val="-16"/>
          <w:w w:val="105"/>
        </w:rPr>
        <w:t xml:space="preserve"> </w:t>
      </w:r>
      <w:r>
        <w:rPr>
          <w:w w:val="105"/>
        </w:rPr>
        <w:t>Ved</w:t>
      </w:r>
      <w:r>
        <w:rPr>
          <w:spacing w:val="-8"/>
          <w:w w:val="105"/>
        </w:rPr>
        <w:t xml:space="preserve"> </w:t>
      </w:r>
      <w:r>
        <w:rPr>
          <w:w w:val="105"/>
        </w:rPr>
        <w:t>behandling</w:t>
      </w:r>
      <w:r>
        <w:rPr>
          <w:spacing w:val="-3"/>
          <w:w w:val="105"/>
        </w:rPr>
        <w:t xml:space="preserve"> </w:t>
      </w:r>
      <w:r>
        <w:rPr>
          <w:w w:val="105"/>
        </w:rPr>
        <w:t>av</w:t>
      </w:r>
      <w:r>
        <w:rPr>
          <w:spacing w:val="-15"/>
          <w:w w:val="105"/>
        </w:rPr>
        <w:t xml:space="preserve"> </w:t>
      </w:r>
      <w:r>
        <w:rPr>
          <w:w w:val="105"/>
        </w:rPr>
        <w:t>spørsmålet om habilitet i</w:t>
      </w:r>
      <w:r>
        <w:rPr>
          <w:spacing w:val="-4"/>
          <w:w w:val="105"/>
        </w:rPr>
        <w:t xml:space="preserve"> </w:t>
      </w:r>
      <w:r>
        <w:rPr>
          <w:w w:val="105"/>
        </w:rPr>
        <w:t>møtet skal den</w:t>
      </w:r>
      <w:r>
        <w:rPr>
          <w:spacing w:val="-1"/>
          <w:w w:val="105"/>
        </w:rPr>
        <w:t xml:space="preserve"> </w:t>
      </w:r>
      <w:r>
        <w:rPr>
          <w:w w:val="105"/>
        </w:rPr>
        <w:t>som spørsmålet gjelder, gis adgang til</w:t>
      </w:r>
      <w:r>
        <w:rPr>
          <w:spacing w:val="-2"/>
          <w:w w:val="105"/>
        </w:rPr>
        <w:t xml:space="preserve"> </w:t>
      </w:r>
      <w:r>
        <w:rPr>
          <w:w w:val="105"/>
        </w:rPr>
        <w:t>å</w:t>
      </w:r>
      <w:r>
        <w:rPr>
          <w:spacing w:val="-1"/>
          <w:w w:val="105"/>
        </w:rPr>
        <w:t xml:space="preserve"> </w:t>
      </w:r>
      <w:r>
        <w:rPr>
          <w:w w:val="105"/>
        </w:rPr>
        <w:t>uttale seg om</w:t>
      </w:r>
    </w:p>
    <w:p w14:paraId="1C93CDAE" w14:textId="77777777" w:rsidR="00597FE9" w:rsidRDefault="00597FE9">
      <w:pPr>
        <w:pStyle w:val="Brdtekst"/>
        <w:spacing w:line="300" w:lineRule="auto"/>
        <w:jc w:val="both"/>
        <w:sectPr w:rsidR="00597FE9">
          <w:type w:val="continuous"/>
          <w:pgSz w:w="11910" w:h="16840"/>
          <w:pgMar w:top="1300" w:right="1275" w:bottom="280" w:left="1275" w:header="708" w:footer="708" w:gutter="0"/>
          <w:cols w:space="708"/>
        </w:sectPr>
      </w:pPr>
    </w:p>
    <w:p w14:paraId="6D4653B1" w14:textId="77777777" w:rsidR="00597FE9" w:rsidRDefault="00C40C2F">
      <w:pPr>
        <w:pStyle w:val="Brdtekst"/>
        <w:spacing w:before="76" w:line="300" w:lineRule="auto"/>
        <w:ind w:left="862" w:right="194"/>
      </w:pPr>
      <w:r>
        <w:rPr>
          <w:w w:val="105"/>
        </w:rPr>
        <w:lastRenderedPageBreak/>
        <w:t>spørsmålet.</w:t>
      </w:r>
      <w:r>
        <w:rPr>
          <w:spacing w:val="-2"/>
          <w:w w:val="105"/>
        </w:rPr>
        <w:t xml:space="preserve"> </w:t>
      </w:r>
      <w:r>
        <w:rPr>
          <w:w w:val="105"/>
        </w:rPr>
        <w:t>Deretter må</w:t>
      </w:r>
      <w:r>
        <w:rPr>
          <w:spacing w:val="-15"/>
          <w:w w:val="105"/>
        </w:rPr>
        <w:t xml:space="preserve"> </w:t>
      </w:r>
      <w:r>
        <w:rPr>
          <w:w w:val="105"/>
        </w:rPr>
        <w:t>vedkommende fratre.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åpent</w:t>
      </w:r>
      <w:r>
        <w:rPr>
          <w:spacing w:val="-7"/>
          <w:w w:val="105"/>
        </w:rPr>
        <w:t xml:space="preserve"> </w:t>
      </w:r>
      <w:r>
        <w:rPr>
          <w:w w:val="105"/>
        </w:rPr>
        <w:t>møte</w:t>
      </w:r>
      <w:r>
        <w:rPr>
          <w:spacing w:val="-6"/>
          <w:w w:val="105"/>
        </w:rPr>
        <w:t xml:space="preserve"> </w:t>
      </w:r>
      <w:r>
        <w:rPr>
          <w:w w:val="105"/>
        </w:rPr>
        <w:t>er</w:t>
      </w:r>
      <w:r>
        <w:rPr>
          <w:spacing w:val="-12"/>
          <w:w w:val="105"/>
        </w:rPr>
        <w:t xml:space="preserve"> </w:t>
      </w:r>
      <w:r>
        <w:rPr>
          <w:w w:val="105"/>
        </w:rPr>
        <w:t>det</w:t>
      </w:r>
      <w:r>
        <w:rPr>
          <w:spacing w:val="-11"/>
          <w:w w:val="105"/>
        </w:rPr>
        <w:t xml:space="preserve"> </w:t>
      </w:r>
      <w:r>
        <w:rPr>
          <w:w w:val="105"/>
        </w:rPr>
        <w:t>tilstrekkelig</w:t>
      </w:r>
      <w:r>
        <w:rPr>
          <w:spacing w:val="-2"/>
          <w:w w:val="105"/>
        </w:rPr>
        <w:t xml:space="preserve"> </w:t>
      </w:r>
      <w:r>
        <w:rPr>
          <w:w w:val="105"/>
        </w:rPr>
        <w:t>å</w:t>
      </w:r>
      <w:r>
        <w:rPr>
          <w:spacing w:val="-11"/>
          <w:w w:val="105"/>
        </w:rPr>
        <w:t xml:space="preserve"> </w:t>
      </w:r>
      <w:r>
        <w:rPr>
          <w:w w:val="105"/>
        </w:rPr>
        <w:t>ta plass blant tilhørerne. I lukket møte må vedkommende forlate møtet. Møtende varamedlem skal delta ved avgjørelsen. Organet avgjør spørsmålet om habilitet.</w:t>
      </w:r>
    </w:p>
    <w:p w14:paraId="3E059214" w14:textId="77777777" w:rsidR="00597FE9" w:rsidRDefault="00597FE9">
      <w:pPr>
        <w:pStyle w:val="Brdtekst"/>
        <w:spacing w:before="133"/>
      </w:pPr>
    </w:p>
    <w:p w14:paraId="76C1EEF1" w14:textId="77777777" w:rsidR="00597FE9" w:rsidRDefault="00C40C2F">
      <w:pPr>
        <w:pStyle w:val="Overskrift3"/>
        <w:numPr>
          <w:ilvl w:val="1"/>
          <w:numId w:val="1"/>
        </w:numPr>
        <w:tabs>
          <w:tab w:val="left" w:pos="853"/>
        </w:tabs>
        <w:ind w:left="853"/>
        <w:jc w:val="both"/>
      </w:pPr>
      <w:r>
        <w:rPr>
          <w:w w:val="105"/>
        </w:rPr>
        <w:t>Behandling</w:t>
      </w:r>
      <w:r>
        <w:rPr>
          <w:spacing w:val="-4"/>
          <w:w w:val="105"/>
        </w:rPr>
        <w:t xml:space="preserve"> </w:t>
      </w:r>
      <w:r>
        <w:rPr>
          <w:w w:val="105"/>
        </w:rPr>
        <w:t>av</w:t>
      </w:r>
      <w:r>
        <w:rPr>
          <w:spacing w:val="-16"/>
          <w:w w:val="105"/>
        </w:rPr>
        <w:t xml:space="preserve"> </w:t>
      </w:r>
      <w:r>
        <w:rPr>
          <w:w w:val="105"/>
        </w:rPr>
        <w:t>spørsmål</w:t>
      </w:r>
      <w:r>
        <w:rPr>
          <w:spacing w:val="6"/>
          <w:w w:val="105"/>
        </w:rPr>
        <w:t xml:space="preserve"> </w:t>
      </w:r>
      <w:r>
        <w:rPr>
          <w:w w:val="105"/>
        </w:rPr>
        <w:t>om</w:t>
      </w:r>
      <w:r>
        <w:rPr>
          <w:spacing w:val="-14"/>
          <w:w w:val="105"/>
        </w:rPr>
        <w:t xml:space="preserve"> </w:t>
      </w:r>
      <w:r>
        <w:rPr>
          <w:w w:val="105"/>
        </w:rPr>
        <w:t>habilitet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flere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representanter</w:t>
      </w:r>
    </w:p>
    <w:p w14:paraId="08F8800D" w14:textId="77777777" w:rsidR="00597FE9" w:rsidRDefault="00C40C2F">
      <w:pPr>
        <w:pStyle w:val="Brdtekst"/>
        <w:spacing w:line="300" w:lineRule="auto"/>
        <w:ind w:left="856" w:right="623" w:hanging="4"/>
        <w:jc w:val="both"/>
      </w:pPr>
      <w:r>
        <w:rPr>
          <w:w w:val="105"/>
        </w:rPr>
        <w:t>Ved</w:t>
      </w:r>
      <w:r>
        <w:rPr>
          <w:spacing w:val="-13"/>
          <w:w w:val="105"/>
        </w:rPr>
        <w:t xml:space="preserve"> </w:t>
      </w:r>
      <w:r>
        <w:rPr>
          <w:w w:val="105"/>
        </w:rPr>
        <w:t>behandling av</w:t>
      </w:r>
      <w:r>
        <w:rPr>
          <w:spacing w:val="-16"/>
          <w:w w:val="105"/>
        </w:rPr>
        <w:t xml:space="preserve"> </w:t>
      </w:r>
      <w:r>
        <w:rPr>
          <w:w w:val="105"/>
        </w:rPr>
        <w:t>spørsmål om</w:t>
      </w:r>
      <w:r>
        <w:rPr>
          <w:spacing w:val="-9"/>
          <w:w w:val="105"/>
        </w:rPr>
        <w:t xml:space="preserve"> </w:t>
      </w:r>
      <w:r>
        <w:rPr>
          <w:w w:val="105"/>
        </w:rPr>
        <w:t>habilitet for</w:t>
      </w:r>
      <w:r>
        <w:rPr>
          <w:spacing w:val="-10"/>
          <w:w w:val="105"/>
        </w:rPr>
        <w:t xml:space="preserve"> </w:t>
      </w:r>
      <w:r>
        <w:rPr>
          <w:w w:val="105"/>
        </w:rPr>
        <w:t>flere</w:t>
      </w:r>
      <w:r>
        <w:rPr>
          <w:spacing w:val="-2"/>
          <w:w w:val="105"/>
        </w:rPr>
        <w:t xml:space="preserve"> </w:t>
      </w:r>
      <w:r>
        <w:rPr>
          <w:w w:val="105"/>
        </w:rPr>
        <w:t>representanter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samme</w:t>
      </w:r>
      <w:r>
        <w:rPr>
          <w:spacing w:val="-6"/>
          <w:w w:val="105"/>
        </w:rPr>
        <w:t xml:space="preserve"> </w:t>
      </w:r>
      <w:r>
        <w:rPr>
          <w:w w:val="105"/>
        </w:rPr>
        <w:t>sak,</w:t>
      </w:r>
      <w:r>
        <w:rPr>
          <w:spacing w:val="-6"/>
          <w:w w:val="105"/>
        </w:rPr>
        <w:t xml:space="preserve"> </w:t>
      </w:r>
      <w:r>
        <w:rPr>
          <w:w w:val="105"/>
        </w:rPr>
        <w:t>må alle</w:t>
      </w:r>
      <w:r>
        <w:rPr>
          <w:spacing w:val="-8"/>
          <w:w w:val="105"/>
        </w:rPr>
        <w:t xml:space="preserve"> </w:t>
      </w:r>
      <w:r>
        <w:rPr>
          <w:w w:val="105"/>
        </w:rPr>
        <w:t>fratre. Ingen</w:t>
      </w:r>
      <w:r>
        <w:rPr>
          <w:spacing w:val="-3"/>
          <w:w w:val="105"/>
        </w:rPr>
        <w:t xml:space="preserve"> </w:t>
      </w:r>
      <w:r>
        <w:rPr>
          <w:w w:val="105"/>
        </w:rPr>
        <w:t>av</w:t>
      </w:r>
      <w:r>
        <w:rPr>
          <w:spacing w:val="-5"/>
          <w:w w:val="105"/>
        </w:rPr>
        <w:t xml:space="preserve"> </w:t>
      </w:r>
      <w:r>
        <w:rPr>
          <w:w w:val="105"/>
        </w:rPr>
        <w:t>dem</w:t>
      </w:r>
      <w:r>
        <w:rPr>
          <w:spacing w:val="-2"/>
          <w:w w:val="105"/>
        </w:rPr>
        <w:t xml:space="preserve"> </w:t>
      </w:r>
      <w:r>
        <w:rPr>
          <w:w w:val="105"/>
        </w:rPr>
        <w:t>kan</w:t>
      </w:r>
      <w:r>
        <w:rPr>
          <w:spacing w:val="-7"/>
          <w:w w:val="105"/>
        </w:rPr>
        <w:t xml:space="preserve"> </w:t>
      </w:r>
      <w:r>
        <w:rPr>
          <w:w w:val="105"/>
        </w:rPr>
        <w:t>delta i</w:t>
      </w:r>
      <w:r>
        <w:rPr>
          <w:spacing w:val="-9"/>
          <w:w w:val="105"/>
        </w:rPr>
        <w:t xml:space="preserve"> </w:t>
      </w:r>
      <w:r>
        <w:rPr>
          <w:w w:val="105"/>
        </w:rPr>
        <w:t>behandlingen av</w:t>
      </w:r>
      <w:r>
        <w:rPr>
          <w:spacing w:val="-13"/>
          <w:w w:val="105"/>
        </w:rPr>
        <w:t xml:space="preserve"> </w:t>
      </w:r>
      <w:r>
        <w:rPr>
          <w:w w:val="105"/>
        </w:rPr>
        <w:t>spørsmål om</w:t>
      </w:r>
      <w:r>
        <w:rPr>
          <w:spacing w:val="-5"/>
          <w:w w:val="105"/>
        </w:rPr>
        <w:t xml:space="preserve"> </w:t>
      </w:r>
      <w:r>
        <w:rPr>
          <w:w w:val="105"/>
        </w:rPr>
        <w:t>habilitet for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andre.</w:t>
      </w:r>
    </w:p>
    <w:p w14:paraId="405526CC" w14:textId="77777777" w:rsidR="00597FE9" w:rsidRDefault="00597FE9">
      <w:pPr>
        <w:pStyle w:val="Brdtekst"/>
        <w:spacing w:before="75"/>
      </w:pPr>
    </w:p>
    <w:p w14:paraId="1DBE432B" w14:textId="77777777" w:rsidR="00597FE9" w:rsidRDefault="00C40C2F">
      <w:pPr>
        <w:pStyle w:val="Overskrift3"/>
        <w:numPr>
          <w:ilvl w:val="1"/>
          <w:numId w:val="1"/>
        </w:numPr>
        <w:tabs>
          <w:tab w:val="left" w:pos="852"/>
        </w:tabs>
        <w:ind w:hanging="710"/>
        <w:jc w:val="both"/>
      </w:pPr>
      <w:r>
        <w:rPr>
          <w:w w:val="105"/>
        </w:rPr>
        <w:t>Unntak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inhabilitet</w:t>
      </w:r>
      <w:r>
        <w:rPr>
          <w:spacing w:val="-4"/>
          <w:w w:val="105"/>
        </w:rPr>
        <w:t xml:space="preserve"> </w:t>
      </w:r>
      <w:r>
        <w:rPr>
          <w:w w:val="105"/>
        </w:rPr>
        <w:t>som</w:t>
      </w:r>
      <w:r>
        <w:rPr>
          <w:spacing w:val="-11"/>
          <w:w w:val="105"/>
        </w:rPr>
        <w:t xml:space="preserve"> </w:t>
      </w:r>
      <w:r>
        <w:rPr>
          <w:w w:val="105"/>
        </w:rPr>
        <w:t>hindrer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vedtaksførhet</w:t>
      </w:r>
    </w:p>
    <w:p w14:paraId="2723810B" w14:textId="77777777" w:rsidR="00597FE9" w:rsidRDefault="00C40C2F">
      <w:pPr>
        <w:pStyle w:val="Brdtekst"/>
        <w:spacing w:line="300" w:lineRule="auto"/>
        <w:ind w:left="862" w:right="236" w:firstLine="2"/>
        <w:jc w:val="both"/>
      </w:pPr>
      <w:r>
        <w:rPr>
          <w:w w:val="105"/>
        </w:rPr>
        <w:t>Reises</w:t>
      </w:r>
      <w:r>
        <w:rPr>
          <w:spacing w:val="-6"/>
          <w:w w:val="105"/>
        </w:rPr>
        <w:t xml:space="preserve"> </w:t>
      </w:r>
      <w:r>
        <w:rPr>
          <w:w w:val="105"/>
        </w:rPr>
        <w:t>det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samme</w:t>
      </w:r>
      <w:r>
        <w:rPr>
          <w:spacing w:val="-2"/>
          <w:w w:val="105"/>
        </w:rPr>
        <w:t xml:space="preserve"> </w:t>
      </w:r>
      <w:r>
        <w:rPr>
          <w:w w:val="105"/>
        </w:rPr>
        <w:t>sak</w:t>
      </w:r>
      <w:r>
        <w:rPr>
          <w:spacing w:val="-13"/>
          <w:w w:val="105"/>
        </w:rPr>
        <w:t xml:space="preserve"> </w:t>
      </w:r>
      <w:r>
        <w:rPr>
          <w:w w:val="105"/>
        </w:rPr>
        <w:t>spørsmål</w:t>
      </w:r>
      <w:r>
        <w:rPr>
          <w:spacing w:val="-4"/>
          <w:w w:val="105"/>
        </w:rPr>
        <w:t xml:space="preserve"> </w:t>
      </w:r>
      <w:r>
        <w:rPr>
          <w:w w:val="105"/>
        </w:rPr>
        <w:t>om</w:t>
      </w:r>
      <w:r>
        <w:rPr>
          <w:spacing w:val="-9"/>
          <w:w w:val="105"/>
        </w:rPr>
        <w:t xml:space="preserve"> </w:t>
      </w:r>
      <w:r>
        <w:rPr>
          <w:w w:val="105"/>
        </w:rPr>
        <w:t>habilitet for</w:t>
      </w:r>
      <w:r>
        <w:rPr>
          <w:spacing w:val="-13"/>
          <w:w w:val="105"/>
        </w:rPr>
        <w:t xml:space="preserve"> </w:t>
      </w:r>
      <w:r>
        <w:rPr>
          <w:w w:val="105"/>
        </w:rPr>
        <w:t>så</w:t>
      </w:r>
      <w:r>
        <w:rPr>
          <w:spacing w:val="-11"/>
          <w:w w:val="105"/>
        </w:rPr>
        <w:t xml:space="preserve"> </w:t>
      </w:r>
      <w:r>
        <w:rPr>
          <w:w w:val="105"/>
        </w:rPr>
        <w:t>mange</w:t>
      </w:r>
      <w:r>
        <w:rPr>
          <w:spacing w:val="-2"/>
          <w:w w:val="105"/>
        </w:rPr>
        <w:t xml:space="preserve"> </w:t>
      </w:r>
      <w:r>
        <w:rPr>
          <w:w w:val="105"/>
        </w:rPr>
        <w:t>medlemmer eller</w:t>
      </w:r>
      <w:r>
        <w:rPr>
          <w:spacing w:val="-5"/>
          <w:w w:val="105"/>
        </w:rPr>
        <w:t xml:space="preserve"> </w:t>
      </w:r>
      <w:r>
        <w:rPr>
          <w:w w:val="105"/>
        </w:rPr>
        <w:t>møtende varamedlemmer at</w:t>
      </w:r>
      <w:r>
        <w:rPr>
          <w:spacing w:val="-13"/>
          <w:w w:val="105"/>
        </w:rPr>
        <w:t xml:space="preserve"> </w:t>
      </w:r>
      <w:r>
        <w:rPr>
          <w:w w:val="105"/>
        </w:rPr>
        <w:t>organet</w:t>
      </w:r>
      <w:r>
        <w:rPr>
          <w:spacing w:val="-5"/>
          <w:w w:val="105"/>
        </w:rPr>
        <w:t xml:space="preserve"> </w:t>
      </w:r>
      <w:r>
        <w:rPr>
          <w:w w:val="105"/>
        </w:rPr>
        <w:t>ikke</w:t>
      </w:r>
      <w:r>
        <w:rPr>
          <w:spacing w:val="-9"/>
          <w:w w:val="105"/>
        </w:rPr>
        <w:t xml:space="preserve"> </w:t>
      </w:r>
      <w:r>
        <w:rPr>
          <w:w w:val="105"/>
        </w:rPr>
        <w:t>vil</w:t>
      </w:r>
      <w:r>
        <w:rPr>
          <w:spacing w:val="-16"/>
          <w:w w:val="105"/>
        </w:rPr>
        <w:t xml:space="preserve"> </w:t>
      </w:r>
      <w:r>
        <w:rPr>
          <w:w w:val="105"/>
        </w:rPr>
        <w:t>være</w:t>
      </w:r>
      <w:r>
        <w:rPr>
          <w:spacing w:val="-7"/>
          <w:w w:val="105"/>
        </w:rPr>
        <w:t xml:space="preserve"> </w:t>
      </w:r>
      <w:r>
        <w:rPr>
          <w:w w:val="105"/>
        </w:rPr>
        <w:t>vedtaksført, skal</w:t>
      </w:r>
      <w:r>
        <w:rPr>
          <w:spacing w:val="-7"/>
          <w:w w:val="105"/>
        </w:rPr>
        <w:t xml:space="preserve"> </w:t>
      </w:r>
      <w:r>
        <w:rPr>
          <w:w w:val="105"/>
        </w:rPr>
        <w:t>alle</w:t>
      </w:r>
      <w:r>
        <w:rPr>
          <w:spacing w:val="-12"/>
          <w:w w:val="105"/>
        </w:rPr>
        <w:t xml:space="preserve"> </w:t>
      </w:r>
      <w:r>
        <w:rPr>
          <w:w w:val="105"/>
        </w:rPr>
        <w:t>delta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behandlingen og avgjørelsen av spørsmålene om habilitet.</w:t>
      </w:r>
    </w:p>
    <w:p w14:paraId="181A5439" w14:textId="77777777" w:rsidR="00597FE9" w:rsidRDefault="00597FE9">
      <w:pPr>
        <w:pStyle w:val="Brdtekst"/>
        <w:spacing w:before="0"/>
      </w:pPr>
    </w:p>
    <w:p w14:paraId="451DBE49" w14:textId="77777777" w:rsidR="00597FE9" w:rsidRDefault="00597FE9">
      <w:pPr>
        <w:pStyle w:val="Brdtekst"/>
        <w:spacing w:before="0"/>
      </w:pPr>
    </w:p>
    <w:p w14:paraId="2119DD79" w14:textId="77777777" w:rsidR="00597FE9" w:rsidRDefault="00597FE9">
      <w:pPr>
        <w:pStyle w:val="Brdtekst"/>
        <w:spacing w:before="195"/>
      </w:pPr>
    </w:p>
    <w:p w14:paraId="78523475" w14:textId="77777777" w:rsidR="00597FE9" w:rsidRDefault="00C40C2F">
      <w:pPr>
        <w:ind w:left="142"/>
        <w:rPr>
          <w:i/>
          <w:sz w:val="24"/>
        </w:rPr>
      </w:pPr>
      <w:r>
        <w:rPr>
          <w:i/>
          <w:sz w:val="24"/>
        </w:rPr>
        <w:t>Vedtatt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Bergen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bystyre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møtet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151104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sak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296-</w:t>
      </w:r>
      <w:r>
        <w:rPr>
          <w:i/>
          <w:spacing w:val="-5"/>
          <w:sz w:val="24"/>
        </w:rPr>
        <w:t>04.</w:t>
      </w:r>
    </w:p>
    <w:sectPr w:rsidR="00597FE9">
      <w:pgSz w:w="11910" w:h="16840"/>
      <w:pgMar w:top="13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7E9"/>
    <w:multiLevelType w:val="multilevel"/>
    <w:tmpl w:val="B8EA9F00"/>
    <w:lvl w:ilvl="0">
      <w:start w:val="2"/>
      <w:numFmt w:val="decimal"/>
      <w:lvlText w:val="%1"/>
      <w:lvlJc w:val="left"/>
      <w:pPr>
        <w:ind w:left="852" w:hanging="711"/>
        <w:jc w:val="left"/>
      </w:pPr>
      <w:rPr>
        <w:rFonts w:hint="default"/>
        <w:lang w:val="nn-NO" w:eastAsia="en-US" w:bidi="ar-SA"/>
      </w:rPr>
    </w:lvl>
    <w:lvl w:ilvl="1">
      <w:start w:val="1"/>
      <w:numFmt w:val="decimal"/>
      <w:lvlText w:val="%1.%2"/>
      <w:lvlJc w:val="left"/>
      <w:pPr>
        <w:ind w:left="852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5"/>
        <w:sz w:val="23"/>
        <w:szCs w:val="23"/>
        <w:lang w:val="nn-NO" w:eastAsia="en-US" w:bidi="ar-SA"/>
      </w:rPr>
    </w:lvl>
    <w:lvl w:ilvl="2">
      <w:numFmt w:val="bullet"/>
      <w:lvlText w:val="•"/>
      <w:lvlJc w:val="left"/>
      <w:pPr>
        <w:ind w:left="2559" w:hanging="711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3409" w:hanging="711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4259" w:hanging="711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5109" w:hanging="711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959" w:hanging="711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809" w:hanging="711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659" w:hanging="711"/>
      </w:pPr>
      <w:rPr>
        <w:rFonts w:hint="default"/>
        <w:lang w:val="nn-NO" w:eastAsia="en-US" w:bidi="ar-SA"/>
      </w:rPr>
    </w:lvl>
  </w:abstractNum>
  <w:abstractNum w:abstractNumId="1" w15:restartNumberingAfterBreak="0">
    <w:nsid w:val="41B165DA"/>
    <w:multiLevelType w:val="multilevel"/>
    <w:tmpl w:val="71B6CAE8"/>
    <w:lvl w:ilvl="0">
      <w:start w:val="1"/>
      <w:numFmt w:val="decimal"/>
      <w:lvlText w:val="%1"/>
      <w:lvlJc w:val="left"/>
      <w:pPr>
        <w:ind w:left="855" w:hanging="708"/>
        <w:jc w:val="left"/>
      </w:pPr>
      <w:rPr>
        <w:rFonts w:hint="default"/>
        <w:lang w:val="nn-NO" w:eastAsia="en-US" w:bidi="ar-SA"/>
      </w:rPr>
    </w:lvl>
    <w:lvl w:ilvl="1">
      <w:start w:val="1"/>
      <w:numFmt w:val="decimal"/>
      <w:lvlText w:val="%1.%2"/>
      <w:lvlJc w:val="left"/>
      <w:pPr>
        <w:ind w:left="855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nn-NO" w:eastAsia="en-US" w:bidi="ar-SA"/>
      </w:rPr>
    </w:lvl>
    <w:lvl w:ilvl="2">
      <w:numFmt w:val="bullet"/>
      <w:lvlText w:val="•"/>
      <w:lvlJc w:val="left"/>
      <w:pPr>
        <w:ind w:left="2559" w:hanging="708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3409" w:hanging="708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4259" w:hanging="708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5109" w:hanging="708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959" w:hanging="708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809" w:hanging="708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659" w:hanging="708"/>
      </w:pPr>
      <w:rPr>
        <w:rFonts w:hint="default"/>
        <w:lang w:val="nn-NO" w:eastAsia="en-US" w:bidi="ar-SA"/>
      </w:rPr>
    </w:lvl>
  </w:abstractNum>
  <w:num w:numId="1" w16cid:durableId="283848603">
    <w:abstractNumId w:val="0"/>
  </w:num>
  <w:num w:numId="2" w16cid:durableId="191458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E9"/>
    <w:rsid w:val="00266791"/>
    <w:rsid w:val="00474F53"/>
    <w:rsid w:val="00597FE9"/>
    <w:rsid w:val="005B7659"/>
    <w:rsid w:val="009260B6"/>
    <w:rsid w:val="00C21F3D"/>
    <w:rsid w:val="00C40C2F"/>
    <w:rsid w:val="00D9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26F3"/>
  <w15:docId w15:val="{6EEBCEAA-1FFA-4513-91E8-3451C112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nn-NO"/>
    </w:rPr>
  </w:style>
  <w:style w:type="paragraph" w:styleId="Overskrift1">
    <w:name w:val="heading 1"/>
    <w:basedOn w:val="Normal"/>
    <w:uiPriority w:val="9"/>
    <w:qFormat/>
    <w:pPr>
      <w:ind w:left="142"/>
      <w:outlineLvl w:val="0"/>
    </w:pPr>
    <w:rPr>
      <w:b/>
      <w:bCs/>
      <w:sz w:val="27"/>
      <w:szCs w:val="27"/>
    </w:rPr>
  </w:style>
  <w:style w:type="paragraph" w:styleId="Overskrift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23"/>
      <w:szCs w:val="23"/>
    </w:rPr>
  </w:style>
  <w:style w:type="paragraph" w:styleId="Overskrift3">
    <w:name w:val="heading 3"/>
    <w:basedOn w:val="Normal"/>
    <w:uiPriority w:val="9"/>
    <w:unhideWhenUsed/>
    <w:qFormat/>
    <w:pPr>
      <w:ind w:left="852" w:hanging="710"/>
      <w:outlineLvl w:val="2"/>
    </w:pPr>
    <w:rPr>
      <w:b/>
      <w:bCs/>
      <w:sz w:val="23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62"/>
    </w:pPr>
    <w:rPr>
      <w:sz w:val="23"/>
      <w:szCs w:val="23"/>
    </w:rPr>
  </w:style>
  <w:style w:type="paragraph" w:styleId="Listeavsnitt">
    <w:name w:val="List Paragraph"/>
    <w:basedOn w:val="Normal"/>
    <w:uiPriority w:val="1"/>
    <w:qFormat/>
    <w:pPr>
      <w:ind w:left="852" w:hanging="71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jon">
    <w:name w:val="Revision"/>
    <w:hidden/>
    <w:uiPriority w:val="99"/>
    <w:semiHidden/>
    <w:rsid w:val="00C21F3D"/>
    <w:pPr>
      <w:widowControl/>
      <w:autoSpaceDE/>
      <w:autoSpaceDN/>
    </w:pPr>
    <w:rPr>
      <w:rFonts w:ascii="Times New Roman" w:eastAsia="Times New Roman" w:hAnsi="Times New Roman" w:cs="Times New Roman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BKSAK nr</dc:title>
  <dc:creator>Skare, Tom Schjelderup</dc:creator>
  <cp:lastModifiedBy>Halse, Helene Margrete</cp:lastModifiedBy>
  <cp:revision>3</cp:revision>
  <dcterms:created xsi:type="dcterms:W3CDTF">2026-03-03T13:03:00Z</dcterms:created>
  <dcterms:modified xsi:type="dcterms:W3CDTF">2026-03-05T07:42:00Z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2026-03-03T00:00:00Z</vt:filetime>
  </property>
  <property fmtid="{D5CDD505-2E9C-101B-9397-08002B2CF9AE}" pid="5" name="Producer">
    <vt:lpwstr>Techsoft PixEdit Version 7.11.9.10, SN 357-18193-02, Bergen Kommune</vt:lpwstr>
  </property>
</Properties>
</file>